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C6" w:rsidRDefault="00D71DCB">
      <w:pPr>
        <w:pStyle w:val="Standard"/>
        <w:jc w:val="center"/>
        <w:rPr>
          <w:rFonts w:ascii="Arial Black" w:hAnsi="Arial Black" w:cs="Arial Black"/>
          <w:b/>
          <w:sz w:val="36"/>
          <w:szCs w:val="36"/>
        </w:rPr>
      </w:pPr>
      <w:r>
        <w:rPr>
          <w:rFonts w:ascii="Arial Black" w:hAnsi="Arial Black" w:cs="Arial Black"/>
          <w:b/>
          <w:sz w:val="36"/>
          <w:szCs w:val="36"/>
        </w:rPr>
        <w:t>ОАО  « КАРПИНСКИЙ ЭЛЕКТРОМАШИНОСТРОИТЕЛЬНЫЙ ЗАВОД»</w:t>
      </w:r>
    </w:p>
    <w:p w:rsidR="00F836C6" w:rsidRDefault="00F836C6">
      <w:pPr>
        <w:pStyle w:val="Standard"/>
        <w:jc w:val="center"/>
        <w:rPr>
          <w:rFonts w:ascii="Broadway" w:hAnsi="Broadway" w:cs="Broadway"/>
          <w:b/>
          <w:sz w:val="36"/>
          <w:szCs w:val="36"/>
          <w:u w:val="single"/>
          <w14:shadow w14:blurRad="0" w14:dist="17957" w14:dir="2700000" w14:sx="100000" w14:sy="100000" w14:kx="0" w14:ky="0" w14:algn="b">
            <w14:srgbClr w14:val="000000"/>
          </w14:shadow>
        </w:rPr>
      </w:pPr>
    </w:p>
    <w:p w:rsidR="00F836C6" w:rsidRDefault="00D71DCB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ЛИТЕЙНОЕ ПРОИЗВОДСТВО</w:t>
      </w:r>
    </w:p>
    <w:p w:rsidR="00F836C6" w:rsidRDefault="00F836C6">
      <w:pPr>
        <w:pStyle w:val="Standard"/>
        <w:jc w:val="center"/>
        <w:rPr>
          <w:b/>
          <w:u w:val="single"/>
        </w:rPr>
      </w:pPr>
    </w:p>
    <w:p w:rsidR="00F836C6" w:rsidRDefault="00D71DCB">
      <w:pPr>
        <w:pStyle w:val="Standard"/>
      </w:pPr>
      <w:r>
        <w:t xml:space="preserve">   Литейное производство ОАО «КЭМЗ»  специализируется на выпуске отливок:</w:t>
      </w:r>
    </w:p>
    <w:p w:rsidR="00F836C6" w:rsidRDefault="00D71DCB">
      <w:pPr>
        <w:pStyle w:val="Standard"/>
      </w:pPr>
      <w:r>
        <w:t xml:space="preserve">          - из медных и алюминиевых</w:t>
      </w:r>
      <w:r>
        <w:t xml:space="preserve"> сплавов;</w:t>
      </w:r>
    </w:p>
    <w:p w:rsidR="00F836C6" w:rsidRDefault="00D71DCB">
      <w:pPr>
        <w:pStyle w:val="Standard"/>
      </w:pPr>
      <w:r>
        <w:t xml:space="preserve">          - из стали и серого чугуна;</w:t>
      </w:r>
    </w:p>
    <w:p w:rsidR="00F836C6" w:rsidRDefault="00D71DCB">
      <w:pPr>
        <w:pStyle w:val="Standard"/>
      </w:pPr>
      <w:r>
        <w:t xml:space="preserve">          - литьем под давлением;</w:t>
      </w:r>
    </w:p>
    <w:p w:rsidR="00F836C6" w:rsidRDefault="00D71DCB">
      <w:pPr>
        <w:pStyle w:val="Standard"/>
      </w:pPr>
      <w:r>
        <w:t xml:space="preserve">          - в кокиль;</w:t>
      </w:r>
    </w:p>
    <w:p w:rsidR="00F836C6" w:rsidRDefault="00D71DCB">
      <w:pPr>
        <w:pStyle w:val="Standard"/>
      </w:pPr>
      <w:r>
        <w:t xml:space="preserve">          - литьем в песчаные формы.</w:t>
      </w:r>
    </w:p>
    <w:p w:rsidR="00F836C6" w:rsidRDefault="00D71DCB">
      <w:pPr>
        <w:pStyle w:val="Standard"/>
        <w:rPr>
          <w:sz w:val="12"/>
          <w:szCs w:val="12"/>
        </w:rPr>
      </w:pPr>
      <w:r>
        <w:rPr>
          <w:sz w:val="12"/>
          <w:szCs w:val="12"/>
        </w:rPr>
        <w:t xml:space="preserve">   </w:t>
      </w:r>
    </w:p>
    <w:p w:rsidR="00F836C6" w:rsidRDefault="00D71DC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Масса отливок</w:t>
      </w:r>
    </w:p>
    <w:p w:rsidR="00F836C6" w:rsidRDefault="00F836C6">
      <w:pPr>
        <w:pStyle w:val="Standard"/>
        <w:rPr>
          <w:sz w:val="12"/>
          <w:szCs w:val="12"/>
        </w:rPr>
      </w:pPr>
    </w:p>
    <w:p w:rsidR="00F836C6" w:rsidRDefault="00D71DCB">
      <w:pPr>
        <w:pStyle w:val="Standard"/>
        <w:numPr>
          <w:ilvl w:val="0"/>
          <w:numId w:val="2"/>
        </w:numPr>
      </w:pPr>
      <w:r>
        <w:t>Отливки из алюминиевых сплавов:</w:t>
      </w:r>
    </w:p>
    <w:p w:rsidR="00F836C6" w:rsidRDefault="00D71DCB">
      <w:pPr>
        <w:pStyle w:val="Standard"/>
        <w:ind w:left="720"/>
      </w:pPr>
      <w:r>
        <w:t>- литье под давлением – до 6 кг;</w:t>
      </w:r>
    </w:p>
    <w:p w:rsidR="00F836C6" w:rsidRDefault="00F836C6">
      <w:pPr>
        <w:pStyle w:val="Standard"/>
        <w:ind w:left="720"/>
        <w:rPr>
          <w:sz w:val="12"/>
          <w:szCs w:val="12"/>
        </w:rPr>
      </w:pPr>
    </w:p>
    <w:p w:rsidR="00F836C6" w:rsidRDefault="00D71DCB">
      <w:pPr>
        <w:pStyle w:val="Standard"/>
        <w:numPr>
          <w:ilvl w:val="0"/>
          <w:numId w:val="1"/>
        </w:numPr>
      </w:pPr>
      <w:r>
        <w:t>Отливки из медных сплаво</w:t>
      </w:r>
      <w:proofErr w:type="gramStart"/>
      <w:r>
        <w:t>в-</w:t>
      </w:r>
      <w:proofErr w:type="gramEnd"/>
      <w:r>
        <w:t xml:space="preserve"> лат</w:t>
      </w:r>
      <w:r>
        <w:t>уни, бронзы:</w:t>
      </w:r>
    </w:p>
    <w:p w:rsidR="00F836C6" w:rsidRDefault="00D71DCB">
      <w:pPr>
        <w:pStyle w:val="Standard"/>
        <w:ind w:left="720"/>
      </w:pPr>
      <w:r>
        <w:t>- литье под давлением – до 3 кг;</w:t>
      </w:r>
    </w:p>
    <w:p w:rsidR="00F836C6" w:rsidRDefault="00D71DCB">
      <w:pPr>
        <w:pStyle w:val="Standard"/>
        <w:ind w:left="720"/>
      </w:pPr>
      <w:r>
        <w:t>- литье в кокиль – до 40 кг;</w:t>
      </w:r>
    </w:p>
    <w:p w:rsidR="00F836C6" w:rsidRDefault="00D71DCB">
      <w:pPr>
        <w:pStyle w:val="Standard"/>
        <w:rPr>
          <w:sz w:val="12"/>
          <w:szCs w:val="12"/>
        </w:rPr>
      </w:pPr>
      <w:r>
        <w:rPr>
          <w:sz w:val="12"/>
          <w:szCs w:val="12"/>
        </w:rPr>
        <w:t xml:space="preserve">   </w:t>
      </w:r>
    </w:p>
    <w:p w:rsidR="00F836C6" w:rsidRDefault="00D71DCB">
      <w:pPr>
        <w:pStyle w:val="Standard"/>
        <w:numPr>
          <w:ilvl w:val="0"/>
          <w:numId w:val="1"/>
        </w:numPr>
      </w:pPr>
      <w:r>
        <w:t>Отливки из стали и серого чугуна:</w:t>
      </w:r>
    </w:p>
    <w:p w:rsidR="00F836C6" w:rsidRDefault="00D71DCB">
      <w:pPr>
        <w:pStyle w:val="Standard"/>
        <w:ind w:left="720"/>
      </w:pPr>
      <w:r>
        <w:t>- литье стальных отливок в песчаные формы - до 120 кг;</w:t>
      </w:r>
    </w:p>
    <w:p w:rsidR="00F836C6" w:rsidRDefault="00D71DCB">
      <w:pPr>
        <w:pStyle w:val="Standard"/>
        <w:ind w:left="720"/>
      </w:pPr>
      <w:r>
        <w:t>- литье чугунных отливок в песчаные формы – до 150 кг;</w:t>
      </w:r>
    </w:p>
    <w:p w:rsidR="00F836C6" w:rsidRDefault="00D71DCB">
      <w:pPr>
        <w:pStyle w:val="Standard"/>
        <w:ind w:left="720"/>
      </w:pPr>
      <w:r>
        <w:t xml:space="preserve">- литье в кокиль отливок из </w:t>
      </w:r>
      <w:r>
        <w:t>серого чугуна – до 40 кг.</w:t>
      </w:r>
    </w:p>
    <w:p w:rsidR="00F836C6" w:rsidRDefault="00F836C6">
      <w:pPr>
        <w:pStyle w:val="Standard"/>
        <w:ind w:left="720"/>
      </w:pPr>
    </w:p>
    <w:p w:rsidR="00F836C6" w:rsidRDefault="00F836C6">
      <w:pPr>
        <w:pStyle w:val="Standard"/>
      </w:pPr>
    </w:p>
    <w:p w:rsidR="00F836C6" w:rsidRDefault="00D71DCB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ГАЛЬВАНИЧЕСКОЕ ПРОИЗВОДСТВО</w:t>
      </w:r>
    </w:p>
    <w:p w:rsidR="00F836C6" w:rsidRDefault="00F836C6">
      <w:pPr>
        <w:pStyle w:val="Standard"/>
        <w:jc w:val="center"/>
      </w:pPr>
    </w:p>
    <w:p w:rsidR="00F836C6" w:rsidRDefault="00D71DCB">
      <w:pPr>
        <w:pStyle w:val="Standard"/>
        <w:jc w:val="both"/>
      </w:pPr>
      <w:r>
        <w:tab/>
        <w:t>На гальваническом участке производят следующие виды покрытий и химической обработки стальных деталей:</w:t>
      </w:r>
    </w:p>
    <w:p w:rsidR="00F836C6" w:rsidRDefault="00D71DCB">
      <w:pPr>
        <w:pStyle w:val="Standard"/>
        <w:numPr>
          <w:ilvl w:val="0"/>
          <w:numId w:val="3"/>
        </w:numPr>
        <w:jc w:val="both"/>
      </w:pPr>
      <w:proofErr w:type="spellStart"/>
      <w:r>
        <w:t>Цинкование</w:t>
      </w:r>
      <w:proofErr w:type="spellEnd"/>
    </w:p>
    <w:p w:rsidR="00F836C6" w:rsidRDefault="00D71DCB">
      <w:pPr>
        <w:pStyle w:val="Standard"/>
        <w:numPr>
          <w:ilvl w:val="0"/>
          <w:numId w:val="3"/>
        </w:numPr>
        <w:jc w:val="both"/>
      </w:pPr>
      <w:proofErr w:type="spellStart"/>
      <w:r>
        <w:t>Кадмирование</w:t>
      </w:r>
      <w:proofErr w:type="spellEnd"/>
    </w:p>
    <w:p w:rsidR="00F836C6" w:rsidRDefault="00D71DCB">
      <w:pPr>
        <w:pStyle w:val="Standard"/>
        <w:numPr>
          <w:ilvl w:val="0"/>
          <w:numId w:val="3"/>
        </w:numPr>
        <w:jc w:val="both"/>
      </w:pPr>
      <w:r>
        <w:t>Никелирование</w:t>
      </w:r>
    </w:p>
    <w:p w:rsidR="00F836C6" w:rsidRDefault="00D71DCB">
      <w:pPr>
        <w:pStyle w:val="Standard"/>
        <w:numPr>
          <w:ilvl w:val="0"/>
          <w:numId w:val="3"/>
        </w:numPr>
        <w:jc w:val="both"/>
      </w:pPr>
      <w:proofErr w:type="spellStart"/>
      <w:r>
        <w:t>Оловянирование</w:t>
      </w:r>
      <w:proofErr w:type="spellEnd"/>
      <w:r>
        <w:t xml:space="preserve"> (медных деталей)</w:t>
      </w:r>
    </w:p>
    <w:p w:rsidR="00F836C6" w:rsidRDefault="00D71DCB">
      <w:pPr>
        <w:pStyle w:val="Standard"/>
        <w:numPr>
          <w:ilvl w:val="0"/>
          <w:numId w:val="3"/>
        </w:numPr>
        <w:jc w:val="both"/>
      </w:pPr>
      <w:r>
        <w:t>Покрытие медь-олово</w:t>
      </w:r>
    </w:p>
    <w:p w:rsidR="00F836C6" w:rsidRDefault="00D71DCB">
      <w:pPr>
        <w:pStyle w:val="Standard"/>
        <w:numPr>
          <w:ilvl w:val="0"/>
          <w:numId w:val="3"/>
        </w:numPr>
        <w:jc w:val="both"/>
      </w:pPr>
      <w:proofErr w:type="gramStart"/>
      <w:r>
        <w:t>Химиче</w:t>
      </w:r>
      <w:r>
        <w:t>ское</w:t>
      </w:r>
      <w:proofErr w:type="gramEnd"/>
      <w:r>
        <w:t xml:space="preserve"> </w:t>
      </w:r>
      <w:proofErr w:type="spellStart"/>
      <w:r>
        <w:t>пассирование</w:t>
      </w:r>
      <w:proofErr w:type="spellEnd"/>
      <w:r>
        <w:t xml:space="preserve"> цветных металлов</w:t>
      </w:r>
    </w:p>
    <w:p w:rsidR="00F836C6" w:rsidRDefault="00D71DCB">
      <w:pPr>
        <w:pStyle w:val="Standard"/>
        <w:numPr>
          <w:ilvl w:val="0"/>
          <w:numId w:val="3"/>
        </w:numPr>
        <w:jc w:val="both"/>
      </w:pPr>
      <w:r>
        <w:t>Изготовление табличек фотохимическим способом  с рельефным изображением</w:t>
      </w:r>
    </w:p>
    <w:p w:rsidR="00F836C6" w:rsidRDefault="00D71DCB">
      <w:pPr>
        <w:pStyle w:val="Standard"/>
        <w:jc w:val="both"/>
      </w:pPr>
      <w:r>
        <w:tab/>
        <w:t>Подготовка поверхности перед покрытием осуществляется пескоструйной, дро</w:t>
      </w:r>
      <w:bookmarkStart w:id="0" w:name="_GoBack"/>
      <w:bookmarkEnd w:id="0"/>
      <w:r>
        <w:t>беструйной обработкой, обезжириванием, травлением, электрохимическим обезжи</w:t>
      </w:r>
      <w:r>
        <w:t>риванием.</w:t>
      </w:r>
    </w:p>
    <w:p w:rsidR="00F836C6" w:rsidRDefault="00D71DCB">
      <w:pPr>
        <w:pStyle w:val="Standard"/>
        <w:jc w:val="both"/>
      </w:pPr>
      <w:r>
        <w:tab/>
      </w:r>
      <w:proofErr w:type="spellStart"/>
      <w:r>
        <w:t>Цинкование</w:t>
      </w:r>
      <w:proofErr w:type="spellEnd"/>
      <w:r>
        <w:t xml:space="preserve"> и </w:t>
      </w:r>
      <w:proofErr w:type="spellStart"/>
      <w:r>
        <w:t>оловянирование</w:t>
      </w:r>
      <w:proofErr w:type="spellEnd"/>
      <w:r>
        <w:t xml:space="preserve"> производится на линии и в стационарных ваннах. </w:t>
      </w:r>
      <w:proofErr w:type="spellStart"/>
      <w:r>
        <w:t>Оловянирование</w:t>
      </w:r>
      <w:proofErr w:type="spellEnd"/>
      <w:r>
        <w:t xml:space="preserve">, </w:t>
      </w:r>
      <w:proofErr w:type="spellStart"/>
      <w:r>
        <w:t>кадмирование</w:t>
      </w:r>
      <w:proofErr w:type="spellEnd"/>
      <w:r>
        <w:t>, никелирование — в стационарных ваннах.</w:t>
      </w:r>
    </w:p>
    <w:p w:rsidR="00F836C6" w:rsidRDefault="00D71DCB">
      <w:pPr>
        <w:pStyle w:val="Standard"/>
        <w:jc w:val="both"/>
      </w:pPr>
      <w:r>
        <w:tab/>
        <w:t>Габариты деталей, покрываемых:</w:t>
      </w:r>
    </w:p>
    <w:p w:rsidR="00F836C6" w:rsidRDefault="00D71DCB">
      <w:pPr>
        <w:pStyle w:val="Standard"/>
        <w:jc w:val="both"/>
      </w:pPr>
      <w:r>
        <w:t>- на линии — 1000х600х600 мм</w:t>
      </w:r>
    </w:p>
    <w:p w:rsidR="00F836C6" w:rsidRDefault="00D71DCB">
      <w:pPr>
        <w:pStyle w:val="Standard"/>
        <w:jc w:val="both"/>
      </w:pPr>
      <w:r>
        <w:t>- в стационарных ваннах — 700х400х450 м</w:t>
      </w:r>
      <w:r>
        <w:t>м</w:t>
      </w:r>
    </w:p>
    <w:p w:rsidR="00F836C6" w:rsidRDefault="00F836C6">
      <w:pPr>
        <w:pStyle w:val="Standard"/>
        <w:jc w:val="both"/>
      </w:pPr>
    </w:p>
    <w:p w:rsidR="00F836C6" w:rsidRDefault="00F836C6">
      <w:pPr>
        <w:pStyle w:val="Standard"/>
        <w:jc w:val="both"/>
      </w:pPr>
    </w:p>
    <w:p w:rsidR="00F836C6" w:rsidRDefault="00F836C6">
      <w:pPr>
        <w:pStyle w:val="Standard"/>
        <w:jc w:val="both"/>
      </w:pPr>
    </w:p>
    <w:p w:rsidR="00F836C6" w:rsidRDefault="00F836C6">
      <w:pPr>
        <w:pStyle w:val="Standard"/>
        <w:jc w:val="both"/>
      </w:pPr>
    </w:p>
    <w:p w:rsidR="00F836C6" w:rsidRDefault="00F836C6">
      <w:pPr>
        <w:pStyle w:val="Standard"/>
        <w:jc w:val="both"/>
      </w:pPr>
    </w:p>
    <w:p w:rsidR="00F836C6" w:rsidRDefault="00F836C6">
      <w:pPr>
        <w:pStyle w:val="Standard"/>
        <w:jc w:val="both"/>
      </w:pPr>
    </w:p>
    <w:p w:rsidR="00F836C6" w:rsidRDefault="00D71DCB">
      <w:pPr>
        <w:pStyle w:val="Standard"/>
        <w:jc w:val="center"/>
      </w:pPr>
      <w:r>
        <w:rPr>
          <w:b/>
          <w:bCs/>
          <w:u w:val="single"/>
        </w:rPr>
        <w:lastRenderedPageBreak/>
        <w:t>МЕХАНООБРАБАТЫВАЮЩЕЕ ПРОИЗВОДСТВО</w:t>
      </w:r>
    </w:p>
    <w:p w:rsidR="00F836C6" w:rsidRDefault="00F836C6">
      <w:pPr>
        <w:pStyle w:val="Standard"/>
        <w:jc w:val="both"/>
      </w:pPr>
    </w:p>
    <w:p w:rsidR="00F836C6" w:rsidRDefault="00D71DCB">
      <w:pPr>
        <w:pStyle w:val="Standard"/>
        <w:jc w:val="both"/>
      </w:pPr>
      <w:r>
        <w:tab/>
        <w:t xml:space="preserve">На  участке  металлообработки  имеется  </w:t>
      </w:r>
      <w:proofErr w:type="spellStart"/>
      <w:r>
        <w:t>зубошлицефрезерный</w:t>
      </w:r>
      <w:proofErr w:type="spellEnd"/>
      <w:r>
        <w:t xml:space="preserve">  станок  </w:t>
      </w:r>
      <w:r>
        <w:rPr>
          <w:lang w:val="en-US"/>
        </w:rPr>
        <w:t>HECKERT</w:t>
      </w:r>
      <w:r w:rsidRPr="004B5994">
        <w:t xml:space="preserve"> </w:t>
      </w:r>
      <w:r>
        <w:rPr>
          <w:lang w:val="en-US"/>
        </w:rPr>
        <w:t>ZFWVG</w:t>
      </w:r>
      <w:r w:rsidRPr="004B5994">
        <w:t xml:space="preserve"> 250/4</w:t>
      </w:r>
      <w:proofErr w:type="spellStart"/>
      <w:r>
        <w:rPr>
          <w:lang w:val="en-US"/>
        </w:rPr>
        <w:t>Fx</w:t>
      </w:r>
      <w:proofErr w:type="spellEnd"/>
      <w:r w:rsidRPr="004B5994">
        <w:t xml:space="preserve">5000  </w:t>
      </w:r>
      <w:r>
        <w:t>для обработки деталей типа вал и вал-шестерня диаметром до 250 мм и длиной до 5000 мм. На данном станке можно выполнять следующие виды работ:</w:t>
      </w:r>
    </w:p>
    <w:p w:rsidR="00F836C6" w:rsidRDefault="00F836C6">
      <w:pPr>
        <w:pStyle w:val="Standard"/>
        <w:jc w:val="both"/>
      </w:pPr>
    </w:p>
    <w:p w:rsidR="00F836C6" w:rsidRDefault="00D71DCB">
      <w:pPr>
        <w:pStyle w:val="Standard"/>
        <w:rPr>
          <w:b/>
          <w:bCs/>
          <w:u w:val="single"/>
        </w:rPr>
      </w:pPr>
      <w:r>
        <w:rPr>
          <w:b/>
          <w:bCs/>
        </w:rPr>
        <w:tab/>
      </w:r>
      <w:proofErr w:type="spellStart"/>
      <w:r>
        <w:rPr>
          <w:b/>
          <w:bCs/>
          <w:u w:val="single"/>
        </w:rPr>
        <w:t>Резьбофрезеро</w:t>
      </w:r>
      <w:r>
        <w:rPr>
          <w:b/>
          <w:bCs/>
          <w:u w:val="single"/>
        </w:rPr>
        <w:t>вание</w:t>
      </w:r>
      <w:proofErr w:type="spellEnd"/>
    </w:p>
    <w:p w:rsidR="00F836C6" w:rsidRDefault="00F836C6">
      <w:pPr>
        <w:pStyle w:val="Standard"/>
        <w:rPr>
          <w:sz w:val="12"/>
          <w:szCs w:val="12"/>
        </w:rPr>
      </w:pPr>
    </w:p>
    <w:p w:rsidR="00F836C6" w:rsidRDefault="00D71DCB">
      <w:pPr>
        <w:pStyle w:val="Standard"/>
      </w:pPr>
      <w:r>
        <w:t>Мелкий шаг                                               1 …  38 мм</w:t>
      </w:r>
    </w:p>
    <w:p w:rsidR="00F836C6" w:rsidRDefault="00D71DCB">
      <w:pPr>
        <w:pStyle w:val="Standard"/>
      </w:pPr>
      <w:r>
        <w:t>Средний шаг                                              40  …  100 мм</w:t>
      </w:r>
    </w:p>
    <w:p w:rsidR="00F836C6" w:rsidRDefault="00D71DCB">
      <w:pPr>
        <w:pStyle w:val="Standard"/>
      </w:pPr>
      <w:r>
        <w:t xml:space="preserve">Большой шаг                                             101 …  800 мм  </w:t>
      </w:r>
    </w:p>
    <w:p w:rsidR="00F836C6" w:rsidRDefault="00F836C6">
      <w:pPr>
        <w:pStyle w:val="Standard"/>
        <w:rPr>
          <w:sz w:val="12"/>
          <w:szCs w:val="12"/>
        </w:rPr>
      </w:pPr>
    </w:p>
    <w:p w:rsidR="00F836C6" w:rsidRDefault="00D71DCB">
      <w:pPr>
        <w:pStyle w:val="Standard"/>
        <w:jc w:val="both"/>
      </w:pPr>
      <w:r>
        <w:tab/>
        <w:t>При этом можно работать и по способ</w:t>
      </w:r>
      <w:r>
        <w:t xml:space="preserve">у обработки длинных </w:t>
      </w:r>
      <w:proofErr w:type="spellStart"/>
      <w:r>
        <w:t>резьб</w:t>
      </w:r>
      <w:proofErr w:type="spellEnd"/>
      <w:r>
        <w:t xml:space="preserve"> с помощью дисковой фрезы, как и по способу обработки коротких </w:t>
      </w:r>
      <w:proofErr w:type="spellStart"/>
      <w:r>
        <w:t>резьб</w:t>
      </w:r>
      <w:proofErr w:type="spellEnd"/>
      <w:r>
        <w:t xml:space="preserve"> посредством резьбовой фрезы  (шаг макс. 5 мм).</w:t>
      </w:r>
    </w:p>
    <w:p w:rsidR="00F836C6" w:rsidRDefault="00F836C6">
      <w:pPr>
        <w:pStyle w:val="Standard"/>
      </w:pPr>
    </w:p>
    <w:p w:rsidR="00F836C6" w:rsidRDefault="00D71DCB">
      <w:pPr>
        <w:pStyle w:val="Standard"/>
        <w:rPr>
          <w:b/>
          <w:bCs/>
          <w:u w:val="single"/>
        </w:rPr>
      </w:pPr>
      <w:r>
        <w:rPr>
          <w:b/>
          <w:bCs/>
        </w:rPr>
        <w:tab/>
      </w:r>
      <w:proofErr w:type="spellStart"/>
      <w:r>
        <w:rPr>
          <w:b/>
          <w:bCs/>
          <w:u w:val="single"/>
        </w:rPr>
        <w:t>Зубофрезерование</w:t>
      </w:r>
      <w:proofErr w:type="spellEnd"/>
      <w:r>
        <w:rPr>
          <w:b/>
          <w:bCs/>
          <w:u w:val="single"/>
        </w:rPr>
        <w:t xml:space="preserve"> и </w:t>
      </w:r>
      <w:proofErr w:type="spellStart"/>
      <w:r>
        <w:rPr>
          <w:b/>
          <w:bCs/>
          <w:u w:val="single"/>
        </w:rPr>
        <w:t>шлицефрезерование</w:t>
      </w:r>
      <w:proofErr w:type="spellEnd"/>
      <w:r>
        <w:rPr>
          <w:b/>
          <w:bCs/>
          <w:u w:val="single"/>
        </w:rPr>
        <w:t xml:space="preserve"> методом обкатки</w:t>
      </w:r>
    </w:p>
    <w:p w:rsidR="00F836C6" w:rsidRDefault="00F836C6">
      <w:pPr>
        <w:pStyle w:val="Standard"/>
        <w:rPr>
          <w:sz w:val="12"/>
          <w:szCs w:val="12"/>
        </w:rPr>
      </w:pPr>
    </w:p>
    <w:p w:rsidR="00F836C6" w:rsidRDefault="00D71DCB">
      <w:pPr>
        <w:pStyle w:val="Standard"/>
        <w:jc w:val="both"/>
      </w:pPr>
      <w:r>
        <w:tab/>
        <w:t>Этот способ обработки производится для изготовления профи</w:t>
      </w:r>
      <w:r>
        <w:t xml:space="preserve">лей с параллельными осями. Обкатываемые числа зубьев зависят от соответственного пользованного фрезерного приспособления. В стандартном </w:t>
      </w:r>
      <w:proofErr w:type="gramStart"/>
      <w:r>
        <w:t>использовании</w:t>
      </w:r>
      <w:proofErr w:type="gramEnd"/>
      <w:r>
        <w:t xml:space="preserve"> станок оборудован дифференциальной передачей, благодаря чему обеспечивается фрезерование винтовых профилей</w:t>
      </w:r>
      <w:r>
        <w:t>.</w:t>
      </w:r>
    </w:p>
    <w:p w:rsidR="00F836C6" w:rsidRDefault="00F836C6">
      <w:pPr>
        <w:pStyle w:val="Standard"/>
      </w:pPr>
    </w:p>
    <w:p w:rsidR="00F836C6" w:rsidRDefault="00F836C6">
      <w:pPr>
        <w:pStyle w:val="Standard"/>
      </w:pPr>
    </w:p>
    <w:sectPr w:rsidR="00F836C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1DCB">
      <w:r>
        <w:separator/>
      </w:r>
    </w:p>
  </w:endnote>
  <w:endnote w:type="continuationSeparator" w:id="0">
    <w:p w:rsidR="00000000" w:rsidRDefault="00D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1DCB">
      <w:r>
        <w:separator/>
      </w:r>
    </w:p>
  </w:footnote>
  <w:footnote w:type="continuationSeparator" w:id="0">
    <w:p w:rsidR="00000000" w:rsidRDefault="00D71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22B6"/>
    <w:multiLevelType w:val="multilevel"/>
    <w:tmpl w:val="9F2E53D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AE75181"/>
    <w:multiLevelType w:val="multilevel"/>
    <w:tmpl w:val="EF16E4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36C6"/>
    <w:rsid w:val="004B5994"/>
    <w:rsid w:val="00D71DCB"/>
    <w:rsid w:val="00F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Токарев А.</cp:lastModifiedBy>
  <cp:revision>1</cp:revision>
  <dcterms:created xsi:type="dcterms:W3CDTF">2023-10-03T10:06:00Z</dcterms:created>
  <dcterms:modified xsi:type="dcterms:W3CDTF">2023-10-03T10:10:00Z</dcterms:modified>
</cp:coreProperties>
</file>